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“上课啦</w:t>
      </w:r>
      <w:bookmarkStart w:id="3" w:name="_GoBack"/>
      <w:bookmarkEnd w:id="3"/>
      <w:r>
        <w:rPr>
          <w:rFonts w:hint="eastAsia"/>
          <w:b/>
          <w:bCs/>
          <w:sz w:val="48"/>
          <w:szCs w:val="56"/>
          <w:lang w:val="en-US" w:eastAsia="zh-CN"/>
        </w:rPr>
        <w:t>”系统操作手册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学生用户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sdt>
      <w:sdtPr>
        <w:rPr>
          <w:rFonts w:ascii="宋体" w:hAnsi="宋体" w:eastAsia="宋体" w:cstheme="minorBidi"/>
          <w:b/>
          <w:bCs/>
          <w:kern w:val="2"/>
          <w:sz w:val="36"/>
          <w:szCs w:val="44"/>
          <w:lang w:val="en-US" w:eastAsia="zh-CN" w:bidi="ar-SA"/>
        </w:rPr>
        <w:id w:val="147471132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Ascii" w:hAnsiTheme="minorAscii" w:eastAsiaTheme="minorEastAsia" w:cstheme="minorBidi"/>
          <w:b/>
          <w:bCs/>
          <w:kern w:val="2"/>
          <w:sz w:val="40"/>
          <w:szCs w:val="96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hAnsi="宋体" w:eastAsia="宋体"/>
              <w:b/>
              <w:bCs/>
              <w:sz w:val="36"/>
              <w:szCs w:val="44"/>
            </w:rPr>
            <w:t>目录</w:t>
          </w:r>
        </w:p>
        <w:p>
          <w:pPr>
            <w:pStyle w:val="6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hint="eastAsia"/>
              <w:b/>
              <w:bCs/>
              <w:sz w:val="56"/>
              <w:szCs w:val="96"/>
              <w:lang w:val="en-US" w:eastAsia="zh-CN"/>
            </w:rPr>
            <w:fldChar w:fldCharType="begin"/>
          </w:r>
          <w:r>
            <w:rPr>
              <w:rFonts w:hint="eastAsia"/>
              <w:b/>
              <w:bCs/>
              <w:sz w:val="56"/>
              <w:szCs w:val="96"/>
              <w:lang w:val="en-US" w:eastAsia="zh-CN"/>
            </w:rPr>
            <w:instrText xml:space="preserve">TOC \o "1-1" \h \u </w:instrText>
          </w:r>
          <w:r>
            <w:rPr>
              <w:rFonts w:hint="eastAsia"/>
              <w:b/>
              <w:bCs/>
              <w:sz w:val="56"/>
              <w:szCs w:val="96"/>
              <w:lang w:val="en-US" w:eastAsia="zh-CN"/>
            </w:rPr>
            <w:fldChar w:fldCharType="separate"/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instrText xml:space="preserve"> HYPERLINK \l _Toc4643 </w:instrText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fldChar w:fldCharType="separate"/>
          </w:r>
          <w:r>
            <w:rPr>
              <w:rFonts w:hint="default"/>
              <w:sz w:val="28"/>
              <w:szCs w:val="28"/>
              <w:lang w:val="en-US" w:eastAsia="zh-CN"/>
            </w:rPr>
            <w:t xml:space="preserve">1. </w:t>
          </w:r>
          <w:r>
            <w:rPr>
              <w:rFonts w:hint="eastAsia"/>
              <w:sz w:val="28"/>
              <w:szCs w:val="28"/>
              <w:lang w:val="en-US" w:eastAsia="zh-CN"/>
            </w:rPr>
            <w:t>系统登录方式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_Toc4643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hint="eastAsia"/>
              <w:bCs/>
              <w:sz w:val="28"/>
              <w:szCs w:val="96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instrText xml:space="preserve"> HYPERLINK \l _Toc18388 </w:instrText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fldChar w:fldCharType="separate"/>
          </w:r>
          <w:r>
            <w:rPr>
              <w:rFonts w:hint="default"/>
              <w:sz w:val="28"/>
              <w:szCs w:val="28"/>
              <w:lang w:val="en-US" w:eastAsia="zh-CN"/>
            </w:rPr>
            <w:t xml:space="preserve">2. </w:t>
          </w:r>
          <w:r>
            <w:rPr>
              <w:rFonts w:hint="eastAsia"/>
              <w:sz w:val="28"/>
              <w:szCs w:val="28"/>
              <w:lang w:val="en-US" w:eastAsia="zh-CN"/>
            </w:rPr>
            <w:t>请假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_Toc18388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hint="eastAsia"/>
              <w:bCs/>
              <w:sz w:val="28"/>
              <w:szCs w:val="96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instrText xml:space="preserve"> HYPERLINK \l _Toc12136 </w:instrText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fldChar w:fldCharType="separate"/>
          </w:r>
          <w:r>
            <w:rPr>
              <w:rFonts w:hint="default"/>
              <w:sz w:val="28"/>
              <w:szCs w:val="28"/>
              <w:lang w:val="en-US" w:eastAsia="zh-CN"/>
            </w:rPr>
            <w:t xml:space="preserve">3. </w:t>
          </w:r>
          <w:r>
            <w:rPr>
              <w:rFonts w:hint="eastAsia"/>
              <w:sz w:val="28"/>
              <w:szCs w:val="28"/>
              <w:lang w:val="en-US" w:eastAsia="zh-CN"/>
            </w:rPr>
            <w:t>课堂签到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_Toc12136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sz w:val="28"/>
              <w:szCs w:val="96"/>
              <w:lang w:val="en-US" w:eastAsia="zh-CN"/>
            </w:rPr>
            <w:fldChar w:fldCharType="end"/>
          </w:r>
        </w:p>
        <w:p>
          <w:pPr>
            <w:jc w:val="center"/>
            <w:rPr>
              <w:rFonts w:hint="eastAsia"/>
              <w:bCs/>
              <w:sz w:val="40"/>
              <w:szCs w:val="96"/>
              <w:lang w:val="en-US" w:eastAsia="zh-CN"/>
            </w:rPr>
          </w:pPr>
          <w:r>
            <w:rPr>
              <w:rFonts w:hint="eastAsia"/>
              <w:bCs/>
              <w:sz w:val="40"/>
              <w:szCs w:val="96"/>
              <w:lang w:val="en-US" w:eastAsia="zh-CN"/>
            </w:rPr>
            <w:fldChar w:fldCharType="end"/>
          </w:r>
        </w:p>
        <w:p>
          <w:pPr>
            <w:rPr>
              <w:rFonts w:hint="eastAsia"/>
              <w:b/>
              <w:bCs/>
              <w:sz w:val="40"/>
              <w:szCs w:val="48"/>
              <w:lang w:val="en-US" w:eastAsia="zh-CN"/>
            </w:rPr>
          </w:pPr>
          <w:r>
            <w:rPr>
              <w:rFonts w:hint="eastAsia"/>
              <w:bCs/>
              <w:sz w:val="40"/>
              <w:szCs w:val="96"/>
              <w:lang w:val="en-US" w:eastAsia="zh-CN"/>
            </w:rPr>
            <w:br w:type="page"/>
          </w:r>
        </w:p>
      </w:sdtContent>
    </w:sdt>
    <w:p>
      <w:pPr>
        <w:pStyle w:val="2"/>
        <w:bidi w:val="0"/>
        <w:rPr>
          <w:rFonts w:hint="default"/>
          <w:lang w:val="en-US" w:eastAsia="zh-CN"/>
        </w:rPr>
      </w:pPr>
      <w:bookmarkStart w:id="0" w:name="_Toc4643"/>
      <w:r>
        <w:rPr>
          <w:rFonts w:hint="eastAsia"/>
          <w:lang w:val="en-US" w:eastAsia="zh-CN"/>
        </w:rPr>
        <w:t>系统登录方式</w:t>
      </w:r>
      <w:bookmarkEnd w:id="0"/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系统登录方式是手机</w:t>
      </w:r>
      <w:r>
        <w:rPr>
          <w:rFonts w:hint="eastAsia"/>
          <w:b/>
          <w:bCs/>
          <w:lang w:val="en-US" w:eastAsia="zh-CN"/>
        </w:rPr>
        <w:t>微信公众号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微信公众号：微信搜索“</w:t>
      </w:r>
      <w:r>
        <w:rPr>
          <w:rFonts w:hint="eastAsia"/>
          <w:b/>
          <w:bCs/>
          <w:lang w:val="en-US" w:eastAsia="zh-CN"/>
        </w:rPr>
        <w:t>浙科学声</w:t>
      </w:r>
      <w:r>
        <w:rPr>
          <w:rFonts w:hint="eastAsia"/>
          <w:lang w:val="en-US" w:eastAsia="zh-CN"/>
        </w:rPr>
        <w:t>”公众号，打开后点击左下角“浙科E站”→“学风”。首次进入需要进行登录，用学校统一认证登录即可。</w:t>
      </w:r>
    </w:p>
    <w:p>
      <w:pPr>
        <w:bidi w:val="0"/>
        <w:jc w:val="center"/>
      </w:pPr>
      <w:r>
        <w:drawing>
          <wp:inline distT="0" distB="0" distL="114300" distR="114300">
            <wp:extent cx="3984625" cy="2349500"/>
            <wp:effectExtent l="0" t="0" r="8255" b="1270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center"/>
      </w:pPr>
      <w:r>
        <w:drawing>
          <wp:inline distT="0" distB="0" distL="114300" distR="114300">
            <wp:extent cx="3181985" cy="3695700"/>
            <wp:effectExtent l="0" t="0" r="3175" b="762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default"/>
          <w:lang w:val="en-US" w:eastAsia="zh-CN"/>
        </w:rPr>
      </w:pPr>
      <w:bookmarkStart w:id="1" w:name="_Toc18388"/>
      <w:r>
        <w:rPr>
          <w:rFonts w:hint="eastAsia"/>
          <w:lang w:val="en-US" w:eastAsia="zh-CN"/>
        </w:rPr>
        <w:t>请假</w:t>
      </w:r>
      <w:bookmarkEnd w:id="1"/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系统后看到两个模块“课程表”和“请假”。点击请假模块，点击右上角的添加，即可开始编辑请假内容。包括请假类型、时间、原因、文件、请假期间涉及课程（如果有，默认是全部勾选的。课程勾选可保证请假时间内的该课程点名默认是请假状态），编辑完信息点击提交即可。辅导员会对请假进行审批，也可以手动点击审核流程查看当前审核进度。</w:t>
      </w:r>
    </w:p>
    <w:p>
      <w:pPr>
        <w:ind w:firstLine="482" w:firstLineChars="200"/>
        <w:rPr>
          <w:rFonts w:hint="default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</w:t>
      </w:r>
      <w:r>
        <w:rPr>
          <w:rFonts w:hint="eastAsia"/>
          <w:lang w:val="en-US" w:eastAsia="zh-CN"/>
        </w:rPr>
        <w:t>：提交请假申请时“是否需要离校”如果选择“是”，请假结束后需要在系统内进行销假操作，直接点击“销假”即可。</w:t>
      </w:r>
    </w:p>
    <w:p>
      <w:pPr>
        <w:jc w:val="both"/>
      </w:pPr>
      <w:r>
        <w:drawing>
          <wp:inline distT="0" distB="0" distL="114300" distR="114300">
            <wp:extent cx="2432050" cy="2194560"/>
            <wp:effectExtent l="0" t="0" r="635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69540" cy="1973580"/>
            <wp:effectExtent l="0" t="0" r="12700" b="762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2979420" cy="2381250"/>
            <wp:effectExtent l="0" t="0" r="7620" b="1143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default"/>
          <w:lang w:val="en-US" w:eastAsia="zh-CN"/>
        </w:rPr>
      </w:pPr>
      <w:bookmarkStart w:id="2" w:name="_Toc12136"/>
      <w:r>
        <w:rPr>
          <w:rFonts w:hint="eastAsia"/>
          <w:lang w:val="en-US" w:eastAsia="zh-CN"/>
        </w:rPr>
        <w:t>课堂签到</w:t>
      </w:r>
      <w:bookmarkEnd w:id="2"/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进入系统后点击“课程表”可查看所需要上课的课程。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上课老师的签到方式有两种：正常点名签到和序列码签到。</w:t>
      </w:r>
    </w:p>
    <w:p>
      <w:pPr>
        <w:ind w:firstLine="482" w:firstLineChars="20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正常点名签到</w:t>
      </w:r>
      <w:r>
        <w:rPr>
          <w:rFonts w:hint="eastAsia"/>
          <w:lang w:val="en-US" w:eastAsia="zh-CN"/>
        </w:rPr>
        <w:t>不用学生在系统内进行操作。</w:t>
      </w:r>
    </w:p>
    <w:p>
      <w:pPr>
        <w:ind w:firstLine="482" w:firstLineChars="20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序列码签到方式</w:t>
      </w:r>
      <w:r>
        <w:rPr>
          <w:rFonts w:hint="eastAsia"/>
          <w:lang w:val="en-US" w:eastAsia="zh-CN"/>
        </w:rPr>
        <w:t>是上课老师随机生成4位数字，学生选择对应的课程后点击最下方中间的“课堂签到”字样（可提前打开），在规定时间内将序列码输入后点击完成，即可完成签到。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</w:t>
      </w:r>
      <w:r>
        <w:rPr>
          <w:rFonts w:hint="eastAsia"/>
          <w:lang w:val="en-US" w:eastAsia="zh-CN"/>
        </w:rPr>
        <w:t>：需要在规定时间内进行输入并提交。</w:t>
      </w:r>
      <w:r>
        <w:rPr>
          <w:rFonts w:hint="eastAsia"/>
          <w:color w:val="0000FF"/>
          <w:lang w:val="en-US" w:eastAsia="zh-CN"/>
        </w:rPr>
        <w:t>如果时间到还未提交，就是没有完成签到</w:t>
      </w:r>
      <w:r>
        <w:rPr>
          <w:rFonts w:hint="eastAsia"/>
          <w:lang w:val="en-US" w:eastAsia="zh-CN"/>
        </w:rPr>
        <w:t>。课间可以找老师进行说明，并提醒老师更改到课状态。</w:t>
      </w:r>
    </w:p>
    <w:p>
      <w:r>
        <w:drawing>
          <wp:inline distT="0" distB="0" distL="114300" distR="114300">
            <wp:extent cx="2614295" cy="2525395"/>
            <wp:effectExtent l="0" t="0" r="6985" b="444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22220" cy="2499360"/>
            <wp:effectExtent l="0" t="0" r="7620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2436495" cy="3863340"/>
            <wp:effectExtent l="0" t="0" r="1905" b="762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90800" cy="3811270"/>
            <wp:effectExtent l="0" t="0" r="0" b="1397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5E763"/>
    <w:multiLevelType w:val="singleLevel"/>
    <w:tmpl w:val="DB15E763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NDIyZGU2NDM5MzMyMTJhZGFmOTQzMTFiMTRkZmUifQ=="/>
  </w:docVars>
  <w:rsids>
    <w:rsidRoot w:val="00000000"/>
    <w:rsid w:val="07DA2E4E"/>
    <w:rsid w:val="08432ECB"/>
    <w:rsid w:val="16690EBD"/>
    <w:rsid w:val="19520BED"/>
    <w:rsid w:val="1E1501DF"/>
    <w:rsid w:val="1FB03390"/>
    <w:rsid w:val="23234BAA"/>
    <w:rsid w:val="36C84D73"/>
    <w:rsid w:val="3B3C46B0"/>
    <w:rsid w:val="3FA06623"/>
    <w:rsid w:val="407039CF"/>
    <w:rsid w:val="47645E22"/>
    <w:rsid w:val="489D6DC4"/>
    <w:rsid w:val="49283303"/>
    <w:rsid w:val="4EE22CBE"/>
    <w:rsid w:val="50A8243C"/>
    <w:rsid w:val="5422254F"/>
    <w:rsid w:val="59553A16"/>
    <w:rsid w:val="5AD74CF0"/>
    <w:rsid w:val="5B072582"/>
    <w:rsid w:val="73D0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2023-11-21T02:53:00Z</dcterms:created>
  <dc:creator>毕锦鹏的电脑</dc:creator>
  <cp:lastModifiedBy>牛sir</cp:lastModifiedBy>
  <dcterms:modified xsi:type="dcterms:W3CDTF">2024-03-09T03:54:48Z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25785FC1DBC64927B317BAE621902EA3_12</vt:lpwstr>
  </property>
</Properties>
</file>